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D952" w14:textId="77777777" w:rsidR="0000063D" w:rsidRDefault="0000063D" w:rsidP="006B5AF4">
      <w:pPr>
        <w:spacing w:line="400" w:lineRule="exact"/>
        <w:jc w:val="center"/>
        <w:rPr>
          <w:rFonts w:ascii="ＭＳ ゴシック" w:eastAsia="ＭＳ ゴシック" w:hAnsi="ＭＳ ゴシック"/>
          <w:sz w:val="22"/>
        </w:rPr>
      </w:pPr>
      <w:bookmarkStart w:id="0" w:name="_GoBack"/>
      <w:bookmarkEnd w:id="0"/>
    </w:p>
    <w:p w14:paraId="1AAE138C" w14:textId="67B436D1" w:rsidR="002579F3" w:rsidRPr="00C441BA" w:rsidRDefault="00135874" w:rsidP="006B5AF4">
      <w:pPr>
        <w:spacing w:line="400" w:lineRule="exact"/>
        <w:jc w:val="center"/>
        <w:rPr>
          <w:rFonts w:ascii="ＭＳ ゴシック" w:eastAsia="ＭＳ ゴシック" w:hAnsi="ＭＳ ゴシック"/>
          <w:sz w:val="22"/>
        </w:rPr>
      </w:pPr>
      <w:r>
        <w:rPr>
          <w:rFonts w:ascii="ＭＳ ゴシック" w:eastAsia="ＭＳ ゴシック" w:hAnsi="ＭＳ ゴシック" w:hint="eastAsia"/>
          <w:sz w:val="28"/>
          <w:szCs w:val="28"/>
        </w:rPr>
        <w:t xml:space="preserve">　</w:t>
      </w:r>
      <w:r w:rsidR="00480A87" w:rsidRPr="00C441BA">
        <w:rPr>
          <w:rFonts w:ascii="ＭＳ ゴシック" w:eastAsia="ＭＳ ゴシック" w:hAnsi="ＭＳ ゴシック" w:hint="eastAsia"/>
          <w:sz w:val="22"/>
        </w:rPr>
        <w:t>臨床研究</w:t>
      </w:r>
      <w:r w:rsidR="002579F3" w:rsidRPr="0000063D">
        <w:rPr>
          <w:rFonts w:ascii="ＭＳ Ｐゴシック" w:eastAsia="ＭＳ Ｐゴシック" w:hAnsi="ＭＳ Ｐゴシック" w:hint="eastAsia"/>
          <w:sz w:val="22"/>
        </w:rPr>
        <w:t>「</w:t>
      </w:r>
      <w:r w:rsidR="0000063D" w:rsidRPr="0000063D">
        <w:rPr>
          <w:rFonts w:ascii="ＭＳ Ｐゴシック" w:eastAsia="ＭＳ Ｐゴシック" w:hAnsi="ＭＳ Ｐゴシック" w:hint="eastAsia"/>
          <w:b/>
          <w:bCs/>
          <w:sz w:val="22"/>
        </w:rPr>
        <w:t>周術期口腔機能管理の効果及び効果予測因子関する後ろ向き観察研究</w:t>
      </w:r>
      <w:r w:rsidR="002579F3" w:rsidRPr="0000063D">
        <w:rPr>
          <w:rFonts w:ascii="ＭＳ Ｐゴシック" w:eastAsia="ＭＳ Ｐゴシック" w:hAnsi="ＭＳ Ｐゴシック" w:hint="eastAsia"/>
          <w:sz w:val="22"/>
        </w:rPr>
        <w:t>」</w:t>
      </w:r>
      <w:r w:rsidR="002579F3" w:rsidRPr="00C441BA">
        <w:rPr>
          <w:rFonts w:ascii="ＭＳ ゴシック" w:eastAsia="ＭＳ ゴシック" w:hAnsi="ＭＳ ゴシック" w:hint="eastAsia"/>
          <w:sz w:val="22"/>
        </w:rPr>
        <w:t>について</w:t>
      </w:r>
    </w:p>
    <w:p w14:paraId="2330A226" w14:textId="77777777" w:rsidR="00CB34B4" w:rsidRPr="00C441BA" w:rsidRDefault="00CB34B4" w:rsidP="006B5AF4">
      <w:pPr>
        <w:spacing w:line="400" w:lineRule="exact"/>
        <w:rPr>
          <w:rFonts w:ascii="ＭＳ ゴシック" w:eastAsia="ＭＳ ゴシック" w:hAnsi="ＭＳ ゴシック"/>
          <w:sz w:val="22"/>
        </w:rPr>
      </w:pPr>
    </w:p>
    <w:p w14:paraId="1BC95FCD" w14:textId="68A72B80" w:rsidR="00002228" w:rsidRDefault="006C0E50" w:rsidP="00C441BA">
      <w:pPr>
        <w:spacing w:line="400" w:lineRule="exact"/>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615460" w:rsidRPr="00C441BA">
        <w:rPr>
          <w:rFonts w:ascii="ＭＳ ゴシック" w:eastAsia="ＭＳ ゴシック" w:hAnsi="ＭＳ ゴシック" w:cs="Times New Roman" w:hint="eastAsia"/>
          <w:sz w:val="22"/>
        </w:rPr>
        <w:t>筑波大学附属病院</w:t>
      </w:r>
      <w:r w:rsidR="0000063D" w:rsidRPr="0000063D">
        <w:rPr>
          <w:rFonts w:ascii="ＭＳ ゴシック" w:eastAsia="ＭＳ ゴシック" w:hAnsi="ＭＳ ゴシック" w:cs="Times New Roman" w:hint="eastAsia"/>
          <w:color w:val="000000" w:themeColor="text1"/>
          <w:sz w:val="22"/>
        </w:rPr>
        <w:t>歯科口腔外科</w:t>
      </w:r>
      <w:r w:rsidR="00CB34B4" w:rsidRPr="00C441BA">
        <w:rPr>
          <w:rFonts w:ascii="ＭＳ ゴシック" w:eastAsia="ＭＳ ゴシック" w:hAnsi="ＭＳ ゴシック" w:hint="eastAsia"/>
          <w:sz w:val="22"/>
        </w:rPr>
        <w:t>では、</w:t>
      </w:r>
      <w:r w:rsidR="0000063D" w:rsidRPr="0000063D">
        <w:rPr>
          <w:rFonts w:ascii="ＭＳ ゴシック" w:eastAsia="ＭＳ ゴシック" w:hAnsi="ＭＳ ゴシック"/>
          <w:sz w:val="22"/>
        </w:rPr>
        <w:t>NPO法人</w:t>
      </w:r>
      <w:r w:rsidR="0000063D" w:rsidRPr="0000063D">
        <w:rPr>
          <w:rFonts w:ascii="ＭＳ ゴシック" w:eastAsia="ＭＳ ゴシック" w:hAnsi="ＭＳ ゴシック" w:hint="eastAsia"/>
          <w:sz w:val="22"/>
        </w:rPr>
        <w:t>日本口腔科学会による他施設共同研究</w:t>
      </w:r>
      <w:r w:rsidR="0000063D">
        <w:rPr>
          <w:rFonts w:ascii="ＭＳ ゴシック" w:eastAsia="ＭＳ ゴシック" w:hAnsi="ＭＳ ゴシック" w:hint="eastAsia"/>
          <w:sz w:val="22"/>
        </w:rPr>
        <w:t>として</w:t>
      </w:r>
      <w:r w:rsidR="00615460">
        <w:rPr>
          <w:rFonts w:ascii="ＭＳ ゴシック" w:eastAsia="ＭＳ ゴシック" w:hAnsi="ＭＳ ゴシック" w:hint="eastAsia"/>
          <w:sz w:val="22"/>
        </w:rPr>
        <w:t>標題</w:t>
      </w:r>
      <w:r w:rsidR="00CB34B4" w:rsidRPr="00C441BA">
        <w:rPr>
          <w:rFonts w:ascii="ＭＳ ゴシック" w:eastAsia="ＭＳ ゴシック" w:hAnsi="ＭＳ ゴシック" w:hint="eastAsia"/>
          <w:sz w:val="22"/>
        </w:rPr>
        <w:t>の臨床研究を実施</w:t>
      </w:r>
      <w:r w:rsidR="00BD7E61" w:rsidRPr="00C441BA">
        <w:rPr>
          <w:rFonts w:ascii="ＭＳ ゴシック" w:eastAsia="ＭＳ ゴシック" w:hAnsi="ＭＳ ゴシック" w:hint="eastAsia"/>
          <w:sz w:val="22"/>
        </w:rPr>
        <w:t>しております</w:t>
      </w:r>
      <w:r w:rsidR="00CB34B4" w:rsidRPr="00C441BA">
        <w:rPr>
          <w:rFonts w:ascii="ＭＳ ゴシック" w:eastAsia="ＭＳ ゴシック" w:hAnsi="ＭＳ ゴシック" w:hint="eastAsia"/>
          <w:sz w:val="22"/>
        </w:rPr>
        <w:t>。</w:t>
      </w:r>
    </w:p>
    <w:p w14:paraId="176D06B4" w14:textId="77777777" w:rsidR="00CB34B4" w:rsidRDefault="00615460" w:rsidP="006B5AF4">
      <w:pPr>
        <w:spacing w:line="4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本研究の概要は以下のとおりです。</w:t>
      </w:r>
    </w:p>
    <w:p w14:paraId="4CA6E8F4" w14:textId="77777777" w:rsidR="00615460" w:rsidRPr="00C441BA" w:rsidRDefault="00615460" w:rsidP="006B5AF4">
      <w:pPr>
        <w:spacing w:line="400" w:lineRule="exact"/>
        <w:rPr>
          <w:rFonts w:ascii="ＭＳ ゴシック" w:eastAsia="ＭＳ ゴシック" w:hAnsi="ＭＳ ゴシック"/>
          <w:sz w:val="22"/>
        </w:rPr>
      </w:pPr>
    </w:p>
    <w:p w14:paraId="6971D80E" w14:textId="671C0456" w:rsidR="002579F3" w:rsidRPr="00183583" w:rsidRDefault="00A4167C" w:rsidP="006B5AF4">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①</w:t>
      </w:r>
      <w:r w:rsidR="008B4BFB" w:rsidRPr="00183583">
        <w:rPr>
          <w:rFonts w:ascii="ＭＳ ゴシック" w:eastAsia="ＭＳ ゴシック" w:hAnsi="ＭＳ ゴシック" w:cs="Times New Roman" w:hint="eastAsia"/>
          <w:sz w:val="22"/>
        </w:rPr>
        <w:t xml:space="preserve">　</w:t>
      </w:r>
      <w:r w:rsidR="000372A4" w:rsidRPr="00183583">
        <w:rPr>
          <w:rFonts w:ascii="ＭＳ ゴシック" w:eastAsia="ＭＳ ゴシック" w:hAnsi="ＭＳ ゴシック" w:cs="Times New Roman" w:hint="eastAsia"/>
          <w:sz w:val="22"/>
        </w:rPr>
        <w:t>研究の</w:t>
      </w:r>
      <w:r w:rsidR="006B6B96" w:rsidRPr="00183583">
        <w:rPr>
          <w:rFonts w:ascii="ＭＳ ゴシック" w:eastAsia="ＭＳ ゴシック" w:hAnsi="ＭＳ ゴシック" w:cs="Times New Roman" w:hint="eastAsia"/>
          <w:sz w:val="22"/>
        </w:rPr>
        <w:t>目的</w:t>
      </w:r>
    </w:p>
    <w:p w14:paraId="4F7A7950" w14:textId="5A724731" w:rsidR="00A33143" w:rsidRPr="00183583" w:rsidRDefault="00F3248A" w:rsidP="006B5AF4">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 xml:space="preserve">　　</w:t>
      </w:r>
      <w:r w:rsidR="0000063D" w:rsidRPr="0000063D">
        <w:rPr>
          <w:rFonts w:ascii="ＭＳ ゴシック" w:eastAsia="ＭＳ ゴシック" w:hAnsi="ＭＳ ゴシック" w:cs="Times New Roman" w:hint="eastAsia"/>
          <w:sz w:val="22"/>
        </w:rPr>
        <w:t>周術期口腔機能管理は支持療法のひとつであり、がん患者さん</w:t>
      </w:r>
      <w:r w:rsidR="0000063D" w:rsidRPr="0000063D">
        <w:rPr>
          <w:rFonts w:ascii="ＭＳ ゴシック" w:eastAsia="ＭＳ ゴシック" w:hAnsi="ＭＳ ゴシック" w:cs="Times New Roman"/>
          <w:sz w:val="22"/>
        </w:rPr>
        <w:t>等</w:t>
      </w:r>
      <w:r w:rsidR="0000063D" w:rsidRPr="0000063D">
        <w:rPr>
          <w:rFonts w:ascii="ＭＳ ゴシック" w:eastAsia="ＭＳ ゴシック" w:hAnsi="ＭＳ ゴシック" w:cs="Times New Roman" w:hint="eastAsia"/>
          <w:sz w:val="22"/>
        </w:rPr>
        <w:t>の口腔機能の維持・改善、口腔内の保清、慢性感染巣のコントロール等を行う事により、</w:t>
      </w:r>
      <w:r w:rsidR="0000063D" w:rsidRPr="0000063D">
        <w:rPr>
          <w:rFonts w:ascii="ＭＳ ゴシック" w:eastAsia="ＭＳ ゴシック" w:hAnsi="ＭＳ ゴシック" w:cs="Times New Roman"/>
          <w:sz w:val="22"/>
        </w:rPr>
        <w:t>各種治療時</w:t>
      </w:r>
      <w:r w:rsidR="0000063D" w:rsidRPr="0000063D">
        <w:rPr>
          <w:rFonts w:ascii="ＭＳ ゴシック" w:eastAsia="ＭＳ ゴシック" w:hAnsi="ＭＳ ゴシック" w:cs="Times New Roman" w:hint="eastAsia"/>
          <w:sz w:val="22"/>
        </w:rPr>
        <w:t>の有害事象の予防・軽減、がん治療成績の向上、生活の質（QOL）の維持・改善等をはかります。効率的かつ効果的な口腔機能管理を行うために、エビデンスの蓄積と</w:t>
      </w:r>
      <w:r w:rsidR="0000063D" w:rsidRPr="0000063D">
        <w:rPr>
          <w:rFonts w:ascii="ＭＳ ゴシック" w:eastAsia="ＭＳ ゴシック" w:hAnsi="ＭＳ ゴシック" w:cs="Times New Roman"/>
          <w:sz w:val="22"/>
        </w:rPr>
        <w:t>効果的な管理を行うため</w:t>
      </w:r>
      <w:r w:rsidR="0000063D">
        <w:rPr>
          <w:rFonts w:ascii="ＭＳ ゴシック" w:eastAsia="ＭＳ ゴシック" w:hAnsi="ＭＳ ゴシック" w:cs="Times New Roman" w:hint="eastAsia"/>
          <w:sz w:val="22"/>
        </w:rPr>
        <w:t>本研究が必要です。</w:t>
      </w:r>
    </w:p>
    <w:p w14:paraId="03A3955C" w14:textId="665C396F" w:rsidR="00A4167C" w:rsidRPr="00183583" w:rsidRDefault="00A4167C" w:rsidP="00A4167C">
      <w:pPr>
        <w:spacing w:line="400" w:lineRule="exact"/>
        <w:rPr>
          <w:rFonts w:ascii="ＭＳ ゴシック" w:eastAsia="ＭＳ ゴシック" w:hAnsi="ＭＳ ゴシック"/>
          <w:sz w:val="22"/>
        </w:rPr>
      </w:pPr>
      <w:r w:rsidRPr="00183583">
        <w:rPr>
          <w:rFonts w:ascii="ＭＳ ゴシック" w:eastAsia="ＭＳ ゴシック" w:hAnsi="ＭＳ ゴシック" w:hint="eastAsia"/>
          <w:sz w:val="22"/>
        </w:rPr>
        <w:t>②　研究対象者</w:t>
      </w:r>
    </w:p>
    <w:p w14:paraId="7EA10E03" w14:textId="749C9DB1" w:rsidR="00A4167C" w:rsidRPr="00183583" w:rsidRDefault="0000063D" w:rsidP="00A4167C">
      <w:pPr>
        <w:spacing w:line="400" w:lineRule="exact"/>
        <w:ind w:leftChars="200" w:left="420"/>
        <w:rPr>
          <w:rFonts w:ascii="ＭＳ ゴシック" w:eastAsia="ＭＳ ゴシック" w:hAnsi="ＭＳ ゴシック"/>
          <w:sz w:val="22"/>
        </w:rPr>
      </w:pPr>
      <w:r>
        <w:rPr>
          <w:rFonts w:ascii="ＭＳ Ｐゴシック" w:eastAsia="ＭＳ Ｐゴシック" w:hAnsi="ＭＳ Ｐゴシック"/>
          <w:sz w:val="22"/>
        </w:rPr>
        <w:t>2016</w:t>
      </w:r>
      <w:r w:rsidRPr="00B94905">
        <w:rPr>
          <w:rFonts w:ascii="ＭＳ Ｐゴシック" w:eastAsia="ＭＳ Ｐゴシック" w:hAnsi="ＭＳ Ｐゴシック" w:hint="eastAsia"/>
          <w:sz w:val="22"/>
        </w:rPr>
        <w:t>年</w:t>
      </w:r>
      <w:r>
        <w:rPr>
          <w:rFonts w:ascii="ＭＳ Ｐゴシック" w:eastAsia="ＭＳ Ｐゴシック" w:hAnsi="ＭＳ Ｐゴシック"/>
          <w:sz w:val="22"/>
        </w:rPr>
        <w:t>4</w:t>
      </w:r>
      <w:r w:rsidRPr="00B94905">
        <w:rPr>
          <w:rFonts w:ascii="ＭＳ Ｐゴシック" w:eastAsia="ＭＳ Ｐゴシック" w:hAnsi="ＭＳ Ｐゴシック" w:hint="eastAsia"/>
          <w:sz w:val="22"/>
        </w:rPr>
        <w:t>月</w:t>
      </w:r>
      <w:r w:rsidRPr="00B94905">
        <w:rPr>
          <w:rFonts w:ascii="ＭＳ Ｐゴシック" w:eastAsia="ＭＳ Ｐゴシック" w:hAnsi="ＭＳ Ｐゴシック"/>
          <w:sz w:val="22"/>
        </w:rPr>
        <w:t>1</w:t>
      </w:r>
      <w:r w:rsidRPr="00B94905">
        <w:rPr>
          <w:rFonts w:ascii="ＭＳ Ｐゴシック" w:eastAsia="ＭＳ Ｐゴシック" w:hAnsi="ＭＳ Ｐゴシック" w:hint="eastAsia"/>
          <w:sz w:val="22"/>
        </w:rPr>
        <w:t>日から</w:t>
      </w:r>
      <w:r w:rsidRPr="00B94905">
        <w:rPr>
          <w:rFonts w:ascii="ＭＳ Ｐゴシック" w:eastAsia="ＭＳ Ｐゴシック" w:hAnsi="ＭＳ Ｐゴシック"/>
          <w:sz w:val="22"/>
        </w:rPr>
        <w:t>20</w:t>
      </w:r>
      <w:r>
        <w:rPr>
          <w:rFonts w:ascii="ＭＳ Ｐゴシック" w:eastAsia="ＭＳ Ｐゴシック" w:hAnsi="ＭＳ Ｐゴシック"/>
          <w:sz w:val="22"/>
        </w:rPr>
        <w:t>17</w:t>
      </w:r>
      <w:r w:rsidRPr="00B94905">
        <w:rPr>
          <w:rFonts w:ascii="ＭＳ Ｐゴシック" w:eastAsia="ＭＳ Ｐゴシック" w:hAnsi="ＭＳ Ｐゴシック" w:hint="eastAsia"/>
          <w:sz w:val="22"/>
        </w:rPr>
        <w:t>年</w:t>
      </w:r>
      <w:r>
        <w:rPr>
          <w:rFonts w:ascii="ＭＳ Ｐゴシック" w:eastAsia="ＭＳ Ｐゴシック" w:hAnsi="ＭＳ Ｐゴシック"/>
          <w:sz w:val="22"/>
        </w:rPr>
        <w:t>3</w:t>
      </w:r>
      <w:r w:rsidRPr="00B94905">
        <w:rPr>
          <w:rFonts w:ascii="ＭＳ Ｐゴシック" w:eastAsia="ＭＳ Ｐゴシック" w:hAnsi="ＭＳ Ｐゴシック" w:hint="eastAsia"/>
          <w:sz w:val="22"/>
        </w:rPr>
        <w:t>月</w:t>
      </w:r>
      <w:r w:rsidRPr="00B94905">
        <w:rPr>
          <w:rFonts w:ascii="ＭＳ Ｐゴシック" w:eastAsia="ＭＳ Ｐゴシック" w:hAnsi="ＭＳ Ｐゴシック"/>
          <w:sz w:val="22"/>
        </w:rPr>
        <w:t>31</w:t>
      </w:r>
      <w:r w:rsidRPr="00B94905">
        <w:rPr>
          <w:rFonts w:ascii="ＭＳ Ｐゴシック" w:eastAsia="ＭＳ Ｐゴシック" w:hAnsi="ＭＳ Ｐゴシック" w:hint="eastAsia"/>
          <w:sz w:val="22"/>
        </w:rPr>
        <w:t>日の期間に</w:t>
      </w:r>
      <w:r>
        <w:rPr>
          <w:rFonts w:ascii="ＭＳ Ｐゴシック" w:eastAsia="ＭＳ Ｐゴシック" w:hAnsi="ＭＳ Ｐゴシック" w:hint="eastAsia"/>
          <w:sz w:val="22"/>
        </w:rPr>
        <w:t>当院</w:t>
      </w:r>
      <w:r w:rsidRPr="00B94905">
        <w:rPr>
          <w:rFonts w:ascii="ＭＳ Ｐゴシック" w:eastAsia="ＭＳ Ｐゴシック" w:hAnsi="ＭＳ Ｐゴシック" w:hint="eastAsia"/>
          <w:sz w:val="22"/>
        </w:rPr>
        <w:t>で</w:t>
      </w:r>
      <w:r>
        <w:rPr>
          <w:rFonts w:ascii="ＭＳ Ｐゴシック" w:eastAsia="ＭＳ Ｐゴシック" w:hAnsi="ＭＳ Ｐゴシック" w:hint="eastAsia"/>
          <w:sz w:val="22"/>
        </w:rPr>
        <w:t>呼吸器外科、耳鼻咽喉科で</w:t>
      </w:r>
      <w:r>
        <w:rPr>
          <w:rFonts w:ascii="ＭＳ Ｐゴシック" w:eastAsia="ＭＳ Ｐゴシック" w:hAnsi="ＭＳ Ｐゴシック"/>
          <w:sz w:val="22"/>
        </w:rPr>
        <w:t>全身麻酔下に</w:t>
      </w:r>
      <w:r>
        <w:rPr>
          <w:rFonts w:ascii="ＭＳ Ｐゴシック" w:eastAsia="ＭＳ Ｐゴシック" w:hAnsi="ＭＳ Ｐゴシック" w:hint="eastAsia"/>
          <w:sz w:val="22"/>
        </w:rPr>
        <w:t>がんの</w:t>
      </w:r>
      <w:r>
        <w:rPr>
          <w:rFonts w:ascii="ＭＳ Ｐゴシック" w:eastAsia="ＭＳ Ｐゴシック" w:hAnsi="ＭＳ Ｐゴシック"/>
          <w:sz w:val="22"/>
        </w:rPr>
        <w:t>手術を受けられた患者さん</w:t>
      </w:r>
    </w:p>
    <w:p w14:paraId="18CB8AF8" w14:textId="56A9E774" w:rsidR="000A2A9E" w:rsidRPr="00183583" w:rsidRDefault="006B6B96" w:rsidP="008D31C2">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③</w:t>
      </w:r>
      <w:r w:rsidR="00294BB8" w:rsidRPr="00183583">
        <w:rPr>
          <w:rFonts w:ascii="ＭＳ ゴシック" w:eastAsia="ＭＳ ゴシック" w:hAnsi="ＭＳ ゴシック" w:cs="Times New Roman" w:hint="eastAsia"/>
          <w:sz w:val="22"/>
        </w:rPr>
        <w:t xml:space="preserve">　</w:t>
      </w:r>
      <w:r w:rsidR="004F47A4" w:rsidRPr="00183583">
        <w:rPr>
          <w:rFonts w:ascii="ＭＳ ゴシック" w:eastAsia="ＭＳ ゴシック" w:hAnsi="ＭＳ ゴシック" w:cs="Times New Roman" w:hint="eastAsia"/>
          <w:sz w:val="22"/>
        </w:rPr>
        <w:t>研究期間：</w:t>
      </w:r>
      <w:r w:rsidR="004F47A4" w:rsidRPr="000211BD">
        <w:rPr>
          <w:rFonts w:ascii="ＭＳ ゴシック" w:eastAsia="ＭＳ ゴシック" w:hAnsi="ＭＳ ゴシック" w:cs="Times New Roman" w:hint="eastAsia"/>
          <w:color w:val="000000" w:themeColor="text1"/>
          <w:sz w:val="22"/>
        </w:rPr>
        <w:t>倫理審査委員会承認後〜</w:t>
      </w:r>
      <w:r w:rsidR="000211BD" w:rsidRPr="000211BD">
        <w:rPr>
          <w:rFonts w:ascii="ＭＳ ゴシック" w:eastAsia="ＭＳ ゴシック" w:hAnsi="ＭＳ ゴシック" w:cs="Times New Roman" w:hint="eastAsia"/>
          <w:color w:val="000000" w:themeColor="text1"/>
          <w:sz w:val="22"/>
        </w:rPr>
        <w:t>2022年3月31</w:t>
      </w:r>
      <w:r w:rsidR="000A2A9E" w:rsidRPr="000211BD">
        <w:rPr>
          <w:rFonts w:ascii="ＭＳ ゴシック" w:eastAsia="ＭＳ ゴシック" w:hAnsi="ＭＳ ゴシック" w:cs="Times New Roman" w:hint="eastAsia"/>
          <w:color w:val="000000" w:themeColor="text1"/>
          <w:sz w:val="22"/>
        </w:rPr>
        <w:t>日まで</w:t>
      </w:r>
    </w:p>
    <w:p w14:paraId="62A812F0" w14:textId="730271C0" w:rsidR="00A4167C" w:rsidRPr="00183583" w:rsidRDefault="001F51C0" w:rsidP="00A4167C">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④</w:t>
      </w:r>
      <w:r w:rsidR="00A4167C" w:rsidRPr="00183583">
        <w:rPr>
          <w:rFonts w:ascii="ＭＳ ゴシック" w:eastAsia="ＭＳ ゴシック" w:hAnsi="ＭＳ ゴシック" w:cs="Times New Roman" w:hint="eastAsia"/>
          <w:sz w:val="22"/>
        </w:rPr>
        <w:t xml:space="preserve">　研究の方法</w:t>
      </w:r>
    </w:p>
    <w:p w14:paraId="2E7171A3" w14:textId="5EC4DBF7" w:rsidR="00A4167C" w:rsidRPr="00183583" w:rsidRDefault="00A4167C" w:rsidP="00A4167C">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 xml:space="preserve">　　</w:t>
      </w:r>
      <w:r w:rsidR="00087E48">
        <w:rPr>
          <w:rFonts w:ascii="ＭＳ ゴシック" w:eastAsia="ＭＳ ゴシック" w:hAnsi="ＭＳ ゴシック" w:cs="Times New Roman" w:hint="eastAsia"/>
          <w:sz w:val="22"/>
        </w:rPr>
        <w:t>診療録より、下記の項目を抽出します。多施設のデータと共に、信州大学、研究事務局でデータを解析します。</w:t>
      </w:r>
    </w:p>
    <w:p w14:paraId="6F2D7153" w14:textId="0CBB1D40" w:rsidR="001F51C0" w:rsidRPr="00183583" w:rsidRDefault="001F51C0" w:rsidP="001F51C0">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⑤　試料・情報の項目（具体的に記載すること）</w:t>
      </w:r>
    </w:p>
    <w:p w14:paraId="3D615D83" w14:textId="41377DF4" w:rsidR="001F51C0" w:rsidRPr="00183583" w:rsidRDefault="000211BD" w:rsidP="0000063D">
      <w:pPr>
        <w:spacing w:line="400" w:lineRule="exact"/>
        <w:jc w:val="left"/>
        <w:rPr>
          <w:rFonts w:ascii="ＭＳ ゴシック" w:eastAsia="ＭＳ ゴシック" w:hAnsi="ＭＳ ゴシック" w:cs="Times New Roman"/>
          <w:sz w:val="22"/>
        </w:rPr>
      </w:pPr>
      <w:r>
        <w:rPr>
          <w:rFonts w:ascii="ＭＳ ゴシック" w:eastAsia="ＭＳ ゴシック" w:hAnsi="ＭＳ ゴシック" w:cs="Times New Roman" w:hint="eastAsia"/>
          <w:sz w:val="22"/>
        </w:rPr>
        <w:t xml:space="preserve">　</w:t>
      </w:r>
      <w:r w:rsidR="00087E48">
        <w:rPr>
          <w:rFonts w:ascii="ＭＳ ゴシック" w:eastAsia="ＭＳ ゴシック" w:hAnsi="ＭＳ ゴシック" w:cs="Times New Roman" w:hint="eastAsia"/>
          <w:sz w:val="22"/>
        </w:rPr>
        <w:t xml:space="preserve">　</w:t>
      </w:r>
      <w:r w:rsidR="0000063D" w:rsidRPr="0000063D">
        <w:rPr>
          <w:rFonts w:ascii="ＭＳ ゴシック" w:eastAsia="ＭＳ ゴシック" w:hAnsi="ＭＳ ゴシック" w:cs="Times New Roman" w:hint="eastAsia"/>
          <w:sz w:val="22"/>
        </w:rPr>
        <w:t>性別、入院時年齢、入院時身長、BMI、喫煙歴、入院時体重、傷病名、重症度、手術</w:t>
      </w:r>
      <w:r w:rsidR="0000063D" w:rsidRPr="0000063D">
        <w:rPr>
          <w:rFonts w:ascii="ＭＳ ゴシック" w:eastAsia="ＭＳ ゴシック" w:hAnsi="ＭＳ ゴシック" w:cs="Times New Roman"/>
          <w:sz w:val="22"/>
        </w:rPr>
        <w:t>内容</w:t>
      </w:r>
      <w:r w:rsidR="0000063D" w:rsidRPr="0000063D">
        <w:rPr>
          <w:rFonts w:ascii="ＭＳ ゴシック" w:eastAsia="ＭＳ ゴシック" w:hAnsi="ＭＳ ゴシック" w:cs="Times New Roman" w:hint="eastAsia"/>
          <w:sz w:val="22"/>
        </w:rPr>
        <w:t>、</w:t>
      </w:r>
      <w:r w:rsidR="0000063D" w:rsidRPr="0000063D">
        <w:rPr>
          <w:rFonts w:ascii="ＭＳ ゴシック" w:eastAsia="ＭＳ ゴシック" w:hAnsi="ＭＳ ゴシック" w:cs="Times New Roman"/>
          <w:sz w:val="22"/>
        </w:rPr>
        <w:t>基礎疾患</w:t>
      </w:r>
      <w:r w:rsidR="0000063D" w:rsidRPr="0000063D">
        <w:rPr>
          <w:rFonts w:ascii="ＭＳ ゴシック" w:eastAsia="ＭＳ ゴシック" w:hAnsi="ＭＳ ゴシック" w:cs="Times New Roman" w:hint="eastAsia"/>
          <w:sz w:val="22"/>
        </w:rPr>
        <w:t>、Performance Status、麻酔リスク、出血量、手術時間、周術期口腔機能管理の有無、歯科的合併症の有無。術後入院日数、術後発熱日数、</w:t>
      </w:r>
      <w:r w:rsidR="0000063D" w:rsidRPr="0000063D">
        <w:rPr>
          <w:rFonts w:ascii="ＭＳ ゴシック" w:eastAsia="ＭＳ ゴシック" w:hAnsi="ＭＳ ゴシック" w:cs="Times New Roman"/>
          <w:sz w:val="22"/>
        </w:rPr>
        <w:t>臨床検査値</w:t>
      </w:r>
      <w:r w:rsidR="0000063D" w:rsidRPr="0000063D">
        <w:rPr>
          <w:rFonts w:ascii="ＭＳ ゴシック" w:eastAsia="ＭＳ ゴシック" w:hAnsi="ＭＳ ゴシック" w:cs="Times New Roman" w:hint="eastAsia"/>
          <w:sz w:val="22"/>
        </w:rPr>
        <w:t>、体重変化、術後感染・治癒不全・術後肺炎病名の有無、</w:t>
      </w:r>
      <w:r w:rsidR="0000063D" w:rsidRPr="0000063D">
        <w:rPr>
          <w:rFonts w:ascii="ＭＳ ゴシック" w:eastAsia="ＭＳ ゴシック" w:hAnsi="ＭＳ ゴシック" w:cs="Times New Roman"/>
          <w:sz w:val="22"/>
        </w:rPr>
        <w:t>入院医療費</w:t>
      </w:r>
      <w:r w:rsidR="0000063D" w:rsidRPr="0000063D">
        <w:rPr>
          <w:rFonts w:ascii="ＭＳ ゴシック" w:eastAsia="ＭＳ ゴシック" w:hAnsi="ＭＳ ゴシック" w:cs="Times New Roman" w:hint="eastAsia"/>
          <w:sz w:val="22"/>
        </w:rPr>
        <w:t>。</w:t>
      </w:r>
    </w:p>
    <w:p w14:paraId="0112BDC2" w14:textId="65D564DE" w:rsidR="00A4167C" w:rsidRPr="00183583" w:rsidRDefault="00F54C13" w:rsidP="00A4167C">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⑥</w:t>
      </w:r>
      <w:r w:rsidR="00A4167C" w:rsidRPr="00183583">
        <w:rPr>
          <w:rFonts w:ascii="ＭＳ ゴシック" w:eastAsia="ＭＳ ゴシック" w:hAnsi="ＭＳ ゴシック" w:cs="Times New Roman" w:hint="eastAsia"/>
          <w:sz w:val="22"/>
        </w:rPr>
        <w:t xml:space="preserve">　試料・情報の第三者への提供について（該当する場合は記載）</w:t>
      </w:r>
    </w:p>
    <w:p w14:paraId="00B15FA0" w14:textId="44227754" w:rsidR="00087E48" w:rsidRPr="00087E48" w:rsidRDefault="00087E48" w:rsidP="00A4167C">
      <w:pPr>
        <w:spacing w:line="400" w:lineRule="exact"/>
        <w:ind w:leftChars="201" w:left="422"/>
        <w:jc w:val="left"/>
        <w:rPr>
          <w:rFonts w:ascii="ＭＳ ゴシック" w:eastAsia="ＭＳ ゴシック" w:hAnsi="ＭＳ ゴシック" w:cs="Times New Roman"/>
          <w:color w:val="000000" w:themeColor="text1"/>
          <w:sz w:val="22"/>
        </w:rPr>
      </w:pPr>
      <w:r w:rsidRPr="00087E48">
        <w:rPr>
          <w:rFonts w:ascii="ＭＳ ゴシック" w:eastAsia="ＭＳ ゴシック" w:hAnsi="ＭＳ ゴシック" w:cs="Times New Roman" w:hint="eastAsia"/>
          <w:color w:val="000000" w:themeColor="text1"/>
          <w:sz w:val="22"/>
        </w:rPr>
        <w:t>試料・情報は電子媒体で日本口腔科学会事務局に送付します。</w:t>
      </w:r>
    </w:p>
    <w:p w14:paraId="46107985" w14:textId="7BD00314" w:rsidR="00A4167C" w:rsidRPr="00087E48" w:rsidRDefault="00087E48" w:rsidP="00087E48">
      <w:pPr>
        <w:spacing w:line="400" w:lineRule="exact"/>
        <w:ind w:leftChars="201" w:left="422"/>
        <w:jc w:val="left"/>
        <w:rPr>
          <w:rFonts w:ascii="ＭＳ ゴシック" w:eastAsia="ＭＳ ゴシック" w:hAnsi="ＭＳ ゴシック" w:cs="Times New Roman"/>
          <w:color w:val="000000" w:themeColor="text1"/>
          <w:sz w:val="22"/>
        </w:rPr>
      </w:pPr>
      <w:r w:rsidRPr="00087E48">
        <w:rPr>
          <w:rFonts w:ascii="ＭＳ ゴシック" w:eastAsia="ＭＳ ゴシック" w:hAnsi="ＭＳ ゴシック" w:cs="Times New Roman" w:hint="eastAsia"/>
          <w:color w:val="000000" w:themeColor="text1"/>
          <w:sz w:val="22"/>
        </w:rPr>
        <w:t>その後、信州大学、研究事務局でデータ解析が行われます。</w:t>
      </w:r>
    </w:p>
    <w:p w14:paraId="019D19DD" w14:textId="734FF1F4" w:rsidR="00F54C13" w:rsidRPr="00183583" w:rsidRDefault="00F54C13" w:rsidP="00F54C13">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⑦　試料・情報の管理について責任を有する者</w:t>
      </w:r>
    </w:p>
    <w:p w14:paraId="4721B031" w14:textId="1B4D0CA0" w:rsidR="00885C5A" w:rsidRPr="003804F3" w:rsidRDefault="00F54C13" w:rsidP="00087E48">
      <w:pPr>
        <w:spacing w:line="400" w:lineRule="exact"/>
        <w:jc w:val="left"/>
        <w:rPr>
          <w:rFonts w:ascii="ＭＳ ゴシック" w:eastAsia="ＭＳ ゴシック" w:hAnsi="ＭＳ ゴシック" w:cs="Times New Roman"/>
          <w:color w:val="FF0000"/>
          <w:sz w:val="22"/>
        </w:rPr>
      </w:pPr>
      <w:r w:rsidRPr="00183583">
        <w:rPr>
          <w:rFonts w:ascii="ＭＳ ゴシック" w:eastAsia="ＭＳ ゴシック" w:hAnsi="ＭＳ ゴシック" w:cs="Times New Roman" w:hint="eastAsia"/>
          <w:sz w:val="22"/>
        </w:rPr>
        <w:t xml:space="preserve">　</w:t>
      </w:r>
      <w:r w:rsidRPr="003804F3">
        <w:rPr>
          <w:rFonts w:ascii="ＭＳ ゴシック" w:eastAsia="ＭＳ ゴシック" w:hAnsi="ＭＳ ゴシック" w:cs="Times New Roman" w:hint="eastAsia"/>
          <w:color w:val="FF0000"/>
          <w:sz w:val="22"/>
        </w:rPr>
        <w:t xml:space="preserve">　</w:t>
      </w:r>
      <w:r w:rsidR="00087E48" w:rsidRPr="00087E48">
        <w:rPr>
          <w:rFonts w:ascii="ＭＳ ゴシック" w:eastAsia="ＭＳ ゴシック" w:hAnsi="ＭＳ ゴシック" w:cs="Times New Roman" w:hint="eastAsia"/>
          <w:color w:val="000000" w:themeColor="text1"/>
          <w:sz w:val="22"/>
        </w:rPr>
        <w:t>信州大学医学部歯科口腔外科　栗田　浩</w:t>
      </w:r>
    </w:p>
    <w:p w14:paraId="32590C08" w14:textId="256F0608" w:rsidR="001F51C0" w:rsidRPr="00183583" w:rsidRDefault="001F51C0" w:rsidP="001F51C0">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⑧　研究機関名および研究責任者名</w:t>
      </w:r>
    </w:p>
    <w:p w14:paraId="55484055" w14:textId="29D32D55" w:rsidR="00885C5A" w:rsidRPr="00183583" w:rsidRDefault="00087E48" w:rsidP="009A5ED5">
      <w:pPr>
        <w:spacing w:line="400" w:lineRule="exact"/>
        <w:ind w:leftChars="202" w:left="424"/>
        <w:jc w:val="left"/>
        <w:rPr>
          <w:rFonts w:ascii="ＭＳ ゴシック" w:eastAsia="ＭＳ ゴシック" w:hAnsi="ＭＳ ゴシック" w:cs="Times New Roman"/>
          <w:sz w:val="22"/>
        </w:rPr>
      </w:pPr>
      <w:r w:rsidRPr="0000063D">
        <w:rPr>
          <w:rFonts w:ascii="ＭＳ ゴシック" w:eastAsia="ＭＳ ゴシック" w:hAnsi="ＭＳ ゴシック"/>
          <w:sz w:val="22"/>
        </w:rPr>
        <w:t>NPO法人</w:t>
      </w:r>
      <w:r w:rsidRPr="0000063D">
        <w:rPr>
          <w:rFonts w:ascii="ＭＳ ゴシック" w:eastAsia="ＭＳ ゴシック" w:hAnsi="ＭＳ ゴシック" w:hint="eastAsia"/>
          <w:sz w:val="22"/>
        </w:rPr>
        <w:t>日本口腔科学会による他施設共同研究</w:t>
      </w:r>
      <w:r>
        <w:rPr>
          <w:rFonts w:ascii="ＭＳ ゴシック" w:eastAsia="ＭＳ ゴシック" w:hAnsi="ＭＳ ゴシック" w:hint="eastAsia"/>
          <w:sz w:val="22"/>
        </w:rPr>
        <w:t>です。参加予定研究機関は別紙のとおりです。</w:t>
      </w:r>
    </w:p>
    <w:p w14:paraId="5F04E2E3" w14:textId="1742E1F8" w:rsidR="005203EE" w:rsidRPr="00183583" w:rsidRDefault="00A4167C" w:rsidP="005203EE">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⑨</w:t>
      </w:r>
      <w:r w:rsidR="008B4BFB" w:rsidRPr="00183583">
        <w:rPr>
          <w:rFonts w:ascii="ＭＳ ゴシック" w:eastAsia="ＭＳ ゴシック" w:hAnsi="ＭＳ ゴシック" w:cs="Times New Roman" w:hint="eastAsia"/>
          <w:sz w:val="22"/>
        </w:rPr>
        <w:t xml:space="preserve">　</w:t>
      </w:r>
      <w:r w:rsidR="006C0E50" w:rsidRPr="00183583">
        <w:rPr>
          <w:rFonts w:ascii="ＭＳ ゴシック" w:eastAsia="ＭＳ ゴシック" w:hAnsi="ＭＳ ゴシック" w:cs="Times New Roman" w:hint="eastAsia"/>
          <w:sz w:val="22"/>
        </w:rPr>
        <w:t>本研究への参加を希望されない場合</w:t>
      </w:r>
    </w:p>
    <w:p w14:paraId="59810FD5" w14:textId="553161CF" w:rsidR="000372A4" w:rsidRPr="00183583" w:rsidRDefault="00BF18E2" w:rsidP="00647D21">
      <w:pPr>
        <w:spacing w:line="400" w:lineRule="exact"/>
        <w:ind w:leftChars="202" w:left="424"/>
        <w:jc w:val="left"/>
        <w:rPr>
          <w:rFonts w:ascii="ＭＳ ゴシック" w:eastAsia="ＭＳ ゴシック" w:hAnsi="ＭＳ ゴシック" w:cs="Times New Roman"/>
          <w:sz w:val="22"/>
        </w:rPr>
      </w:pPr>
      <w:r w:rsidRPr="000211BD">
        <w:rPr>
          <w:rFonts w:ascii="ＭＳ ゴシック" w:eastAsia="ＭＳ ゴシック" w:hAnsi="ＭＳ ゴシック" w:cs="Times New Roman" w:hint="eastAsia"/>
          <w:color w:val="000000" w:themeColor="text1"/>
          <w:sz w:val="22"/>
        </w:rPr>
        <w:t>患者さん</w:t>
      </w:r>
      <w:r w:rsidR="006674B9" w:rsidRPr="000211BD">
        <w:rPr>
          <w:rFonts w:ascii="ＭＳ ゴシック" w:eastAsia="ＭＳ ゴシック" w:hAnsi="ＭＳ ゴシック" w:cs="Times New Roman" w:hint="eastAsia"/>
          <w:color w:val="000000" w:themeColor="text1"/>
          <w:sz w:val="22"/>
        </w:rPr>
        <w:t>やご家族</w:t>
      </w:r>
      <w:r w:rsidR="001F65B2" w:rsidRPr="000211BD">
        <w:rPr>
          <w:rFonts w:ascii="ＭＳ ゴシック" w:eastAsia="ＭＳ ゴシック" w:hAnsi="ＭＳ ゴシック" w:cs="Times New Roman" w:hint="eastAsia"/>
          <w:color w:val="000000" w:themeColor="text1"/>
          <w:sz w:val="22"/>
        </w:rPr>
        <w:t>（ご遺族）</w:t>
      </w:r>
      <w:r w:rsidR="006674B9" w:rsidRPr="000211BD">
        <w:rPr>
          <w:rFonts w:ascii="ＭＳ ゴシック" w:eastAsia="ＭＳ ゴシック" w:hAnsi="ＭＳ ゴシック" w:cs="Times New Roman" w:hint="eastAsia"/>
          <w:color w:val="000000" w:themeColor="text1"/>
          <w:sz w:val="22"/>
        </w:rPr>
        <w:t>が</w:t>
      </w:r>
      <w:r w:rsidR="008A7A20" w:rsidRPr="000211BD">
        <w:rPr>
          <w:rFonts w:ascii="ＭＳ ゴシック" w:eastAsia="ＭＳ ゴシック" w:hAnsi="ＭＳ ゴシック" w:cs="Times New Roman" w:hint="eastAsia"/>
          <w:color w:val="000000" w:themeColor="text1"/>
          <w:sz w:val="22"/>
        </w:rPr>
        <w:t>本研究</w:t>
      </w:r>
      <w:r w:rsidR="00F0065C" w:rsidRPr="000211BD">
        <w:rPr>
          <w:rFonts w:ascii="ＭＳ ゴシック" w:eastAsia="ＭＳ ゴシック" w:hAnsi="ＭＳ ゴシック" w:cs="Times New Roman" w:hint="eastAsia"/>
          <w:color w:val="000000" w:themeColor="text1"/>
          <w:sz w:val="22"/>
        </w:rPr>
        <w:t>への参加を希望されず、</w:t>
      </w:r>
      <w:r w:rsidR="002A4C99" w:rsidRPr="000211BD">
        <w:rPr>
          <w:rFonts w:ascii="ＭＳ ゴシック" w:eastAsia="ＭＳ ゴシック" w:hAnsi="ＭＳ ゴシック" w:cs="Times New Roman" w:hint="eastAsia"/>
          <w:color w:val="000000" w:themeColor="text1"/>
          <w:sz w:val="22"/>
        </w:rPr>
        <w:t>試料・</w:t>
      </w:r>
      <w:r w:rsidR="006674B9" w:rsidRPr="000211BD">
        <w:rPr>
          <w:rFonts w:ascii="ＭＳ ゴシック" w:eastAsia="ＭＳ ゴシック" w:hAnsi="ＭＳ ゴシック" w:cs="Times New Roman" w:hint="eastAsia"/>
          <w:color w:val="000000" w:themeColor="text1"/>
          <w:sz w:val="22"/>
        </w:rPr>
        <w:t>情報の</w:t>
      </w:r>
      <w:r w:rsidR="00F0065C" w:rsidRPr="000211BD">
        <w:rPr>
          <w:rFonts w:ascii="ＭＳ ゴシック" w:eastAsia="ＭＳ ゴシック" w:hAnsi="ＭＳ ゴシック" w:cs="Times New Roman" w:hint="eastAsia"/>
          <w:color w:val="000000" w:themeColor="text1"/>
          <w:sz w:val="22"/>
        </w:rPr>
        <w:t>利用又は提供の停止</w:t>
      </w:r>
      <w:r w:rsidR="006674B9" w:rsidRPr="000211BD">
        <w:rPr>
          <w:rFonts w:ascii="ＭＳ ゴシック" w:eastAsia="ＭＳ ゴシック" w:hAnsi="ＭＳ ゴシック" w:cs="Times New Roman" w:hint="eastAsia"/>
          <w:color w:val="000000" w:themeColor="text1"/>
          <w:sz w:val="22"/>
        </w:rPr>
        <w:t>を希望</w:t>
      </w:r>
      <w:r w:rsidR="008A7A20" w:rsidRPr="000211BD">
        <w:rPr>
          <w:rFonts w:ascii="ＭＳ ゴシック" w:eastAsia="ＭＳ ゴシック" w:hAnsi="ＭＳ ゴシック" w:cs="Times New Roman" w:hint="eastAsia"/>
          <w:color w:val="000000" w:themeColor="text1"/>
          <w:sz w:val="22"/>
        </w:rPr>
        <w:t>され</w:t>
      </w:r>
      <w:r w:rsidR="00E51FA8" w:rsidRPr="000211BD">
        <w:rPr>
          <w:rFonts w:ascii="ＭＳ ゴシック" w:eastAsia="ＭＳ ゴシック" w:hAnsi="ＭＳ ゴシック" w:cs="Times New Roman" w:hint="eastAsia"/>
          <w:color w:val="000000" w:themeColor="text1"/>
          <w:sz w:val="22"/>
        </w:rPr>
        <w:t>る</w:t>
      </w:r>
      <w:r w:rsidR="006674B9" w:rsidRPr="000211BD">
        <w:rPr>
          <w:rFonts w:ascii="ＭＳ ゴシック" w:eastAsia="ＭＳ ゴシック" w:hAnsi="ＭＳ ゴシック" w:cs="Times New Roman" w:hint="eastAsia"/>
          <w:color w:val="000000" w:themeColor="text1"/>
          <w:sz w:val="22"/>
        </w:rPr>
        <w:t>場合は、</w:t>
      </w:r>
      <w:r w:rsidR="00E51FA8" w:rsidRPr="000211BD">
        <w:rPr>
          <w:rFonts w:ascii="ＭＳ ゴシック" w:eastAsia="ＭＳ ゴシック" w:hAnsi="ＭＳ ゴシック" w:cs="Times New Roman" w:hint="eastAsia"/>
          <w:color w:val="000000" w:themeColor="text1"/>
          <w:sz w:val="22"/>
        </w:rPr>
        <w:t>下記</w:t>
      </w:r>
      <w:r w:rsidR="00735A52" w:rsidRPr="000211BD">
        <w:rPr>
          <w:rFonts w:ascii="ＭＳ ゴシック" w:eastAsia="ＭＳ ゴシック" w:hAnsi="ＭＳ ゴシック" w:cs="Times New Roman" w:hint="eastAsia"/>
          <w:color w:val="000000" w:themeColor="text1"/>
          <w:sz w:val="22"/>
        </w:rPr>
        <w:t>の</w:t>
      </w:r>
      <w:r w:rsidR="00E51FA8" w:rsidRPr="000211BD">
        <w:rPr>
          <w:rFonts w:ascii="ＭＳ ゴシック" w:eastAsia="ＭＳ ゴシック" w:hAnsi="ＭＳ ゴシック" w:cs="Times New Roman" w:hint="eastAsia"/>
          <w:color w:val="000000" w:themeColor="text1"/>
          <w:sz w:val="22"/>
        </w:rPr>
        <w:t>問い合わせ先へご連絡ください</w:t>
      </w:r>
      <w:r w:rsidR="009A5ED5" w:rsidRPr="000211BD">
        <w:rPr>
          <w:rFonts w:ascii="ＭＳ ゴシック" w:eastAsia="ＭＳ ゴシック" w:hAnsi="ＭＳ ゴシック" w:cs="Times New Roman" w:hint="eastAsia"/>
          <w:color w:val="000000" w:themeColor="text1"/>
          <w:sz w:val="22"/>
        </w:rPr>
        <w:t>。</w:t>
      </w:r>
      <w:r w:rsidR="00F0065C" w:rsidRPr="000211BD">
        <w:rPr>
          <w:rFonts w:ascii="ＭＳ ゴシック" w:eastAsia="ＭＳ ゴシック" w:hAnsi="ＭＳ ゴシック" w:cs="Times New Roman" w:hint="eastAsia"/>
          <w:color w:val="000000" w:themeColor="text1"/>
          <w:sz w:val="22"/>
        </w:rPr>
        <w:t>すで</w:t>
      </w:r>
      <w:r w:rsidR="000A2A9E" w:rsidRPr="000211BD">
        <w:rPr>
          <w:rFonts w:ascii="ＭＳ ゴシック" w:eastAsia="ＭＳ ゴシック" w:hAnsi="ＭＳ ゴシック" w:cs="Times New Roman" w:hint="eastAsia"/>
          <w:color w:val="000000" w:themeColor="text1"/>
          <w:sz w:val="22"/>
        </w:rPr>
        <w:t>に研究結果が公表されて</w:t>
      </w:r>
      <w:r w:rsidR="000A2A9E" w:rsidRPr="000211BD">
        <w:rPr>
          <w:rFonts w:ascii="ＭＳ ゴシック" w:eastAsia="ＭＳ ゴシック" w:hAnsi="ＭＳ ゴシック" w:cs="Times New Roman" w:hint="eastAsia"/>
          <w:color w:val="000000" w:themeColor="text1"/>
          <w:sz w:val="22"/>
        </w:rPr>
        <w:lastRenderedPageBreak/>
        <w:t>いる場合など、ご希望に添えない</w:t>
      </w:r>
      <w:r w:rsidR="002A4C99" w:rsidRPr="000211BD">
        <w:rPr>
          <w:rFonts w:ascii="ＭＳ ゴシック" w:eastAsia="ＭＳ ゴシック" w:hAnsi="ＭＳ ゴシック" w:cs="Times New Roman" w:hint="eastAsia"/>
          <w:color w:val="000000" w:themeColor="text1"/>
          <w:sz w:val="22"/>
        </w:rPr>
        <w:t>場合も</w:t>
      </w:r>
      <w:r w:rsidR="00F0065C" w:rsidRPr="000211BD">
        <w:rPr>
          <w:rFonts w:ascii="ＭＳ ゴシック" w:eastAsia="ＭＳ ゴシック" w:hAnsi="ＭＳ ゴシック" w:cs="Times New Roman" w:hint="eastAsia"/>
          <w:color w:val="000000" w:themeColor="text1"/>
          <w:sz w:val="22"/>
        </w:rPr>
        <w:t>ございます。</w:t>
      </w:r>
    </w:p>
    <w:p w14:paraId="47493166" w14:textId="268C10A9" w:rsidR="002579F3" w:rsidRPr="00183583" w:rsidRDefault="00A4167C" w:rsidP="006B5AF4">
      <w:pPr>
        <w:spacing w:line="400" w:lineRule="exact"/>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⑩</w:t>
      </w:r>
      <w:r w:rsidR="000A2A9E" w:rsidRPr="00183583">
        <w:rPr>
          <w:rFonts w:ascii="ＭＳ ゴシック" w:eastAsia="ＭＳ ゴシック" w:hAnsi="ＭＳ ゴシック" w:cs="Times New Roman" w:hint="eastAsia"/>
          <w:sz w:val="22"/>
        </w:rPr>
        <w:t xml:space="preserve">　</w:t>
      </w:r>
      <w:r w:rsidR="002579F3" w:rsidRPr="00183583">
        <w:rPr>
          <w:rFonts w:ascii="ＭＳ ゴシック" w:eastAsia="ＭＳ ゴシック" w:hAnsi="ＭＳ ゴシック" w:cs="Times New Roman" w:hint="eastAsia"/>
          <w:sz w:val="22"/>
        </w:rPr>
        <w:t>問い合わせ連絡先</w:t>
      </w:r>
    </w:p>
    <w:p w14:paraId="339364CB" w14:textId="6AE3EFE6" w:rsidR="009E6383" w:rsidRPr="00183583" w:rsidRDefault="00615460" w:rsidP="000A2A9E">
      <w:pPr>
        <w:spacing w:line="400" w:lineRule="exact"/>
        <w:ind w:firstLineChars="300" w:firstLine="660"/>
        <w:jc w:val="left"/>
        <w:rPr>
          <w:rFonts w:ascii="ＭＳ ゴシック" w:eastAsia="ＭＳ ゴシック" w:hAnsi="ＭＳ ゴシック" w:cs="Times New Roman"/>
          <w:sz w:val="22"/>
        </w:rPr>
      </w:pPr>
      <w:r w:rsidRPr="00183583">
        <w:rPr>
          <w:rFonts w:ascii="ＭＳ ゴシック" w:eastAsia="ＭＳ ゴシック" w:hAnsi="ＭＳ ゴシック" w:cs="Times New Roman" w:hint="eastAsia"/>
          <w:sz w:val="22"/>
        </w:rPr>
        <w:t>筑波大学附属病院</w:t>
      </w:r>
      <w:r w:rsidR="000F33E3" w:rsidRPr="00183583">
        <w:rPr>
          <w:rFonts w:ascii="ＭＳ ゴシック" w:eastAsia="ＭＳ ゴシック" w:hAnsi="ＭＳ ゴシック" w:cs="Times New Roman" w:hint="eastAsia"/>
          <w:sz w:val="22"/>
        </w:rPr>
        <w:t>：</w:t>
      </w:r>
      <w:r w:rsidR="009E6383" w:rsidRPr="00183583">
        <w:rPr>
          <w:rFonts w:ascii="ＭＳ ゴシック" w:eastAsia="ＭＳ ゴシック" w:hAnsi="ＭＳ ゴシック" w:cs="Times New Roman" w:hint="eastAsia"/>
          <w:sz w:val="22"/>
        </w:rPr>
        <w:t>〒305-8576　茨城県つくば市天久保 2-1-1</w:t>
      </w:r>
    </w:p>
    <w:p w14:paraId="388E923E" w14:textId="5D5DC850" w:rsidR="00E2323C" w:rsidRPr="000211BD" w:rsidRDefault="00E2323C" w:rsidP="00E2323C">
      <w:pPr>
        <w:spacing w:line="400" w:lineRule="exact"/>
        <w:ind w:leftChars="200" w:left="420" w:firstLineChars="100" w:firstLine="220"/>
        <w:jc w:val="left"/>
        <w:rPr>
          <w:rFonts w:ascii="ＭＳ ゴシック" w:eastAsia="ＭＳ ゴシック" w:hAnsi="ＭＳ ゴシック"/>
          <w:color w:val="000000" w:themeColor="text1"/>
          <w:sz w:val="22"/>
        </w:rPr>
      </w:pPr>
      <w:r w:rsidRPr="00183583">
        <w:rPr>
          <w:rFonts w:ascii="ＭＳ ゴシック" w:eastAsia="ＭＳ ゴシック" w:hAnsi="ＭＳ ゴシック" w:hint="eastAsia"/>
          <w:sz w:val="22"/>
        </w:rPr>
        <w:t>所属・担当者名：</w:t>
      </w:r>
      <w:r w:rsidR="000211BD">
        <w:rPr>
          <w:rFonts w:ascii="ＭＳ ゴシック" w:eastAsia="ＭＳ ゴシック" w:hAnsi="ＭＳ ゴシック" w:hint="eastAsia"/>
          <w:sz w:val="22"/>
        </w:rPr>
        <w:t>歯科口腔外科</w:t>
      </w:r>
      <w:r w:rsidRPr="00183583">
        <w:rPr>
          <w:rFonts w:ascii="ＭＳ ゴシック" w:eastAsia="ＭＳ ゴシック" w:hAnsi="ＭＳ ゴシック" w:hint="eastAsia"/>
          <w:color w:val="FF0000"/>
          <w:sz w:val="22"/>
        </w:rPr>
        <w:t xml:space="preserve">　</w:t>
      </w:r>
      <w:r w:rsidR="000211BD" w:rsidRPr="000211BD">
        <w:rPr>
          <w:rFonts w:ascii="ＭＳ ゴシック" w:eastAsia="ＭＳ ゴシック" w:hAnsi="ＭＳ ゴシック" w:hint="eastAsia"/>
          <w:color w:val="000000" w:themeColor="text1"/>
          <w:sz w:val="22"/>
        </w:rPr>
        <w:t>担当　山縣　憲司</w:t>
      </w:r>
    </w:p>
    <w:p w14:paraId="5A8F223F" w14:textId="36C1DCAF" w:rsidR="00A85758" w:rsidRDefault="00E2323C" w:rsidP="00087E48">
      <w:pPr>
        <w:spacing w:line="400" w:lineRule="exact"/>
        <w:ind w:firstLineChars="300" w:firstLine="660"/>
        <w:jc w:val="left"/>
        <w:rPr>
          <w:rFonts w:ascii="ＭＳ ゴシック" w:eastAsia="ＭＳ ゴシック" w:hAnsi="ＭＳ ゴシック" w:cs="Times New Roman"/>
          <w:color w:val="000000" w:themeColor="text1"/>
          <w:sz w:val="22"/>
        </w:rPr>
      </w:pPr>
      <w:r w:rsidRPr="000211BD">
        <w:rPr>
          <w:rFonts w:ascii="ＭＳ ゴシック" w:eastAsia="ＭＳ ゴシック" w:hAnsi="ＭＳ ゴシック" w:cs="Times New Roman" w:hint="eastAsia"/>
          <w:color w:val="000000" w:themeColor="text1"/>
          <w:sz w:val="22"/>
        </w:rPr>
        <w:t>電話</w:t>
      </w:r>
      <w:r w:rsidR="000211BD" w:rsidRPr="000211BD">
        <w:rPr>
          <w:rFonts w:ascii="ＭＳ ゴシック" w:eastAsia="ＭＳ ゴシック" w:hAnsi="ＭＳ ゴシック" w:cs="Times New Roman" w:hint="eastAsia"/>
          <w:color w:val="000000" w:themeColor="text1"/>
          <w:sz w:val="22"/>
        </w:rPr>
        <w:t>029</w:t>
      </w:r>
      <w:r w:rsidR="000211BD" w:rsidRPr="000211BD">
        <w:rPr>
          <w:rFonts w:ascii="ＭＳ ゴシック" w:eastAsia="ＭＳ ゴシック" w:hAnsi="ＭＳ ゴシック" w:cs="Times New Roman"/>
          <w:color w:val="000000" w:themeColor="text1"/>
          <w:sz w:val="22"/>
        </w:rPr>
        <w:t>-</w:t>
      </w:r>
      <w:r w:rsidR="000211BD" w:rsidRPr="000211BD">
        <w:rPr>
          <w:rFonts w:ascii="ＭＳ ゴシック" w:eastAsia="ＭＳ ゴシック" w:hAnsi="ＭＳ ゴシック" w:cs="Times New Roman" w:hint="eastAsia"/>
          <w:color w:val="000000" w:themeColor="text1"/>
          <w:sz w:val="22"/>
        </w:rPr>
        <w:t>853</w:t>
      </w:r>
      <w:r w:rsidR="000211BD" w:rsidRPr="000211BD">
        <w:rPr>
          <w:rFonts w:ascii="ＭＳ ゴシック" w:eastAsia="ＭＳ ゴシック" w:hAnsi="ＭＳ ゴシック" w:cs="Times New Roman"/>
          <w:color w:val="000000" w:themeColor="text1"/>
          <w:sz w:val="22"/>
        </w:rPr>
        <w:t>-</w:t>
      </w:r>
      <w:r w:rsidR="000211BD" w:rsidRPr="000211BD">
        <w:rPr>
          <w:rFonts w:ascii="ＭＳ ゴシック" w:eastAsia="ＭＳ ゴシック" w:hAnsi="ＭＳ ゴシック" w:cs="Times New Roman" w:hint="eastAsia"/>
          <w:color w:val="000000" w:themeColor="text1"/>
          <w:sz w:val="22"/>
        </w:rPr>
        <w:t>3870、3911</w:t>
      </w:r>
      <w:r w:rsidR="000211BD" w:rsidRPr="000211BD">
        <w:rPr>
          <w:rFonts w:ascii="ＭＳ ゴシック" w:eastAsia="ＭＳ ゴシック" w:hAnsi="ＭＳ ゴシック" w:cs="Times New Roman"/>
          <w:color w:val="000000" w:themeColor="text1"/>
          <w:sz w:val="22"/>
        </w:rPr>
        <w:t>（</w:t>
      </w:r>
      <w:r w:rsidR="000211BD" w:rsidRPr="000211BD">
        <w:rPr>
          <w:rFonts w:ascii="ＭＳ ゴシック" w:eastAsia="ＭＳ ゴシック" w:hAnsi="ＭＳ ゴシック" w:cs="Times New Roman" w:hint="eastAsia"/>
          <w:color w:val="000000" w:themeColor="text1"/>
          <w:sz w:val="22"/>
        </w:rPr>
        <w:t>歯科口腔外科外来</w:t>
      </w:r>
      <w:r w:rsidR="000211BD" w:rsidRPr="000211BD">
        <w:rPr>
          <w:rFonts w:ascii="ＭＳ ゴシック" w:eastAsia="ＭＳ ゴシック" w:hAnsi="ＭＳ ゴシック" w:cs="Times New Roman"/>
          <w:color w:val="000000" w:themeColor="text1"/>
          <w:sz w:val="22"/>
        </w:rPr>
        <w:t>，平日</w:t>
      </w:r>
      <w:r w:rsidR="000211BD" w:rsidRPr="000211BD">
        <w:rPr>
          <w:rFonts w:ascii="ＭＳ ゴシック" w:eastAsia="ＭＳ ゴシック" w:hAnsi="ＭＳ ゴシック" w:cs="Times New Roman" w:hint="eastAsia"/>
          <w:color w:val="000000" w:themeColor="text1"/>
          <w:sz w:val="22"/>
        </w:rPr>
        <w:t>9：00</w:t>
      </w:r>
      <w:r w:rsidR="000211BD" w:rsidRPr="000211BD">
        <w:rPr>
          <w:rFonts w:ascii="ＭＳ ゴシック" w:eastAsia="ＭＳ ゴシック" w:hAnsi="ＭＳ ゴシック" w:cs="Times New Roman"/>
          <w:color w:val="000000" w:themeColor="text1"/>
          <w:sz w:val="22"/>
        </w:rPr>
        <w:t>～</w:t>
      </w:r>
      <w:r w:rsidR="000211BD" w:rsidRPr="000211BD">
        <w:rPr>
          <w:rFonts w:ascii="ＭＳ ゴシック" w:eastAsia="ＭＳ ゴシック" w:hAnsi="ＭＳ ゴシック" w:cs="Times New Roman" w:hint="eastAsia"/>
          <w:color w:val="000000" w:themeColor="text1"/>
          <w:sz w:val="22"/>
        </w:rPr>
        <w:t>17</w:t>
      </w:r>
      <w:r w:rsidR="000211BD" w:rsidRPr="000211BD">
        <w:rPr>
          <w:rFonts w:ascii="ＭＳ ゴシック" w:eastAsia="ＭＳ ゴシック" w:hAnsi="ＭＳ ゴシック" w:cs="Times New Roman"/>
          <w:color w:val="000000" w:themeColor="text1"/>
          <w:sz w:val="22"/>
        </w:rPr>
        <w:t>:</w:t>
      </w:r>
      <w:r w:rsidR="000211BD" w:rsidRPr="000211BD">
        <w:rPr>
          <w:rFonts w:ascii="ＭＳ ゴシック" w:eastAsia="ＭＳ ゴシック" w:hAnsi="ＭＳ ゴシック" w:cs="Times New Roman" w:hint="eastAsia"/>
          <w:color w:val="000000" w:themeColor="text1"/>
          <w:sz w:val="22"/>
        </w:rPr>
        <w:t>00</w:t>
      </w:r>
      <w:r w:rsidR="000211BD" w:rsidRPr="000211BD">
        <w:rPr>
          <w:rFonts w:ascii="ＭＳ ゴシック" w:eastAsia="ＭＳ ゴシック" w:hAnsi="ＭＳ ゴシック" w:cs="Times New Roman"/>
          <w:color w:val="000000" w:themeColor="text1"/>
          <w:sz w:val="22"/>
        </w:rPr>
        <w:t>）</w:t>
      </w:r>
    </w:p>
    <w:p w14:paraId="08E7D0B6" w14:textId="463BEB08"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r w:rsidRPr="00A85758">
        <w:rPr>
          <w:rFonts w:ascii="ＭＳ ゴシック" w:eastAsia="ＭＳ ゴシック" w:hAnsi="ＭＳ ゴシック" w:cs="Times New Roman"/>
          <w:noProof/>
          <w:sz w:val="22"/>
        </w:rPr>
        <w:drawing>
          <wp:anchor distT="0" distB="0" distL="114300" distR="114300" simplePos="0" relativeHeight="251658240" behindDoc="0" locked="0" layoutInCell="1" allowOverlap="1" wp14:anchorId="5868C468" wp14:editId="09DE2B97">
            <wp:simplePos x="0" y="0"/>
            <wp:positionH relativeFrom="column">
              <wp:posOffset>1593850</wp:posOffset>
            </wp:positionH>
            <wp:positionV relativeFrom="paragraph">
              <wp:posOffset>107315</wp:posOffset>
            </wp:positionV>
            <wp:extent cx="2327910" cy="7537450"/>
            <wp:effectExtent l="0" t="0" r="8890" b="6350"/>
            <wp:wrapThrough wrapText="bothSides">
              <wp:wrapPolygon edited="0">
                <wp:start x="0" y="0"/>
                <wp:lineTo x="0" y="21545"/>
                <wp:lineTo x="21447" y="21545"/>
                <wp:lineTo x="21447"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327910" cy="7537450"/>
                    </a:xfrm>
                    <a:prstGeom prst="rect">
                      <a:avLst/>
                    </a:prstGeom>
                  </pic:spPr>
                </pic:pic>
              </a:graphicData>
            </a:graphic>
            <wp14:sizeRelH relativeFrom="page">
              <wp14:pctWidth>0</wp14:pctWidth>
            </wp14:sizeRelH>
            <wp14:sizeRelV relativeFrom="page">
              <wp14:pctHeight>0</wp14:pctHeight>
            </wp14:sizeRelV>
          </wp:anchor>
        </w:drawing>
      </w:r>
    </w:p>
    <w:p w14:paraId="403E8C24" w14:textId="3D2B4931"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3A93197F" w14:textId="6DE07B58"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75E2C026" w14:textId="123F3860"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3845DD80" w14:textId="0A620827"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6B4F5276" w14:textId="77777777"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5D1B6656" w14:textId="77777777"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7F31D99D" w14:textId="77777777"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36765D36" w14:textId="77777777" w:rsidR="00087E48" w:rsidRDefault="00087E48" w:rsidP="00087E48">
      <w:pPr>
        <w:spacing w:line="400" w:lineRule="exact"/>
        <w:ind w:firstLineChars="300" w:firstLine="660"/>
        <w:jc w:val="left"/>
        <w:rPr>
          <w:rFonts w:ascii="ＭＳ ゴシック" w:eastAsia="ＭＳ ゴシック" w:hAnsi="ＭＳ ゴシック" w:cs="Times New Roman"/>
          <w:color w:val="000000" w:themeColor="text1"/>
          <w:sz w:val="22"/>
        </w:rPr>
      </w:pPr>
    </w:p>
    <w:p w14:paraId="4021AEFE" w14:textId="54A5D031"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67431386" w14:textId="68A5DD75"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1350DFF0"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20ABAF04"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7565E219"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609FDB61"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6FB013A5"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50EE8100"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68D7B1BE"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35CAB093"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3BE4B61E"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502B7803"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2EA7E023"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794E5868"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4DA288BD"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6F649758"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010EFF43"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37635D38"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79FC09CE" w14:textId="77777777" w:rsidR="00A85758" w:rsidRDefault="00A85758" w:rsidP="000211BD">
      <w:pPr>
        <w:spacing w:line="400" w:lineRule="exact"/>
        <w:ind w:firstLineChars="300" w:firstLine="660"/>
        <w:jc w:val="left"/>
        <w:rPr>
          <w:rFonts w:ascii="ＭＳ ゴシック" w:eastAsia="ＭＳ ゴシック" w:hAnsi="ＭＳ ゴシック" w:cs="Times New Roman"/>
          <w:color w:val="000000" w:themeColor="text1"/>
          <w:sz w:val="22"/>
        </w:rPr>
      </w:pPr>
    </w:p>
    <w:p w14:paraId="508D2DD6" w14:textId="69E3A63D" w:rsidR="00E2323C" w:rsidRPr="00087E48" w:rsidRDefault="00E2323C" w:rsidP="00E2323C">
      <w:pPr>
        <w:spacing w:line="400" w:lineRule="exact"/>
        <w:ind w:firstLineChars="300" w:firstLine="660"/>
        <w:jc w:val="left"/>
        <w:rPr>
          <w:rFonts w:ascii="ＭＳ ゴシック" w:eastAsia="ＭＳ ゴシック" w:hAnsi="ＭＳ ゴシック" w:cs="Times New Roman"/>
          <w:sz w:val="22"/>
        </w:rPr>
      </w:pPr>
    </w:p>
    <w:sectPr w:rsidR="00E2323C" w:rsidRPr="00087E48" w:rsidSect="00885C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F66110" w14:textId="77777777" w:rsidR="004C7702" w:rsidRDefault="004C7702" w:rsidP="002579F3">
      <w:r>
        <w:separator/>
      </w:r>
    </w:p>
  </w:endnote>
  <w:endnote w:type="continuationSeparator" w:id="0">
    <w:p w14:paraId="588F9896" w14:textId="77777777" w:rsidR="004C7702" w:rsidRDefault="004C7702" w:rsidP="00257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D0592" w14:textId="77777777" w:rsidR="004C7702" w:rsidRDefault="004C7702" w:rsidP="002579F3">
      <w:r>
        <w:separator/>
      </w:r>
    </w:p>
  </w:footnote>
  <w:footnote w:type="continuationSeparator" w:id="0">
    <w:p w14:paraId="1AA4F2B0" w14:textId="77777777" w:rsidR="004C7702" w:rsidRDefault="004C7702" w:rsidP="002579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0FA4"/>
    <w:multiLevelType w:val="hybridMultilevel"/>
    <w:tmpl w:val="68308484"/>
    <w:lvl w:ilvl="0" w:tplc="28F47DB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15:restartNumberingAfterBreak="0">
    <w:nsid w:val="64863420"/>
    <w:multiLevelType w:val="hybridMultilevel"/>
    <w:tmpl w:val="907A0978"/>
    <w:lvl w:ilvl="0" w:tplc="AF9A500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F3"/>
    <w:rsid w:val="0000063D"/>
    <w:rsid w:val="00002228"/>
    <w:rsid w:val="000211BD"/>
    <w:rsid w:val="000372A4"/>
    <w:rsid w:val="000664C0"/>
    <w:rsid w:val="00087E48"/>
    <w:rsid w:val="000A2A9E"/>
    <w:rsid w:val="000F33E3"/>
    <w:rsid w:val="00135874"/>
    <w:rsid w:val="001410C8"/>
    <w:rsid w:val="00183583"/>
    <w:rsid w:val="001941C6"/>
    <w:rsid w:val="001D05A4"/>
    <w:rsid w:val="001F51C0"/>
    <w:rsid w:val="001F65B2"/>
    <w:rsid w:val="00235DC5"/>
    <w:rsid w:val="002579F3"/>
    <w:rsid w:val="00270F49"/>
    <w:rsid w:val="002774AB"/>
    <w:rsid w:val="00294BB8"/>
    <w:rsid w:val="002A3610"/>
    <w:rsid w:val="002A4C99"/>
    <w:rsid w:val="002B405D"/>
    <w:rsid w:val="002C5C79"/>
    <w:rsid w:val="002D31DB"/>
    <w:rsid w:val="00300D83"/>
    <w:rsid w:val="00303C2F"/>
    <w:rsid w:val="00306104"/>
    <w:rsid w:val="0031365B"/>
    <w:rsid w:val="00326800"/>
    <w:rsid w:val="003303A9"/>
    <w:rsid w:val="00374CB4"/>
    <w:rsid w:val="003804F3"/>
    <w:rsid w:val="003913F6"/>
    <w:rsid w:val="00393395"/>
    <w:rsid w:val="003C2171"/>
    <w:rsid w:val="003C2A9A"/>
    <w:rsid w:val="003D59EE"/>
    <w:rsid w:val="003E700B"/>
    <w:rsid w:val="0041463E"/>
    <w:rsid w:val="004404A6"/>
    <w:rsid w:val="00447824"/>
    <w:rsid w:val="00480A87"/>
    <w:rsid w:val="004853B5"/>
    <w:rsid w:val="004C7702"/>
    <w:rsid w:val="004F47A4"/>
    <w:rsid w:val="005203EE"/>
    <w:rsid w:val="005B4F76"/>
    <w:rsid w:val="005D47A8"/>
    <w:rsid w:val="00615460"/>
    <w:rsid w:val="00647D21"/>
    <w:rsid w:val="006674B9"/>
    <w:rsid w:val="006B5AF4"/>
    <w:rsid w:val="006B6B96"/>
    <w:rsid w:val="006C0E50"/>
    <w:rsid w:val="007001EA"/>
    <w:rsid w:val="00716510"/>
    <w:rsid w:val="00725227"/>
    <w:rsid w:val="00735A52"/>
    <w:rsid w:val="00740027"/>
    <w:rsid w:val="007853F2"/>
    <w:rsid w:val="007A6C5D"/>
    <w:rsid w:val="007E5C67"/>
    <w:rsid w:val="00802AF4"/>
    <w:rsid w:val="00803275"/>
    <w:rsid w:val="00824C2B"/>
    <w:rsid w:val="00832A37"/>
    <w:rsid w:val="0084724D"/>
    <w:rsid w:val="00885C5A"/>
    <w:rsid w:val="008A7A20"/>
    <w:rsid w:val="008B4BFB"/>
    <w:rsid w:val="008C6648"/>
    <w:rsid w:val="008D31C2"/>
    <w:rsid w:val="008E182D"/>
    <w:rsid w:val="008E2F76"/>
    <w:rsid w:val="008F7C78"/>
    <w:rsid w:val="00915A4E"/>
    <w:rsid w:val="009A5ED5"/>
    <w:rsid w:val="009B682F"/>
    <w:rsid w:val="009E6383"/>
    <w:rsid w:val="00A33143"/>
    <w:rsid w:val="00A40585"/>
    <w:rsid w:val="00A4167C"/>
    <w:rsid w:val="00A527E0"/>
    <w:rsid w:val="00A80716"/>
    <w:rsid w:val="00A849EC"/>
    <w:rsid w:val="00A85758"/>
    <w:rsid w:val="00AF0B99"/>
    <w:rsid w:val="00B72FEC"/>
    <w:rsid w:val="00BB581A"/>
    <w:rsid w:val="00BD7E61"/>
    <w:rsid w:val="00BF18E2"/>
    <w:rsid w:val="00C441BA"/>
    <w:rsid w:val="00C677EB"/>
    <w:rsid w:val="00CA1E46"/>
    <w:rsid w:val="00CB34B4"/>
    <w:rsid w:val="00CD558C"/>
    <w:rsid w:val="00D118BA"/>
    <w:rsid w:val="00D55BF4"/>
    <w:rsid w:val="00DA0261"/>
    <w:rsid w:val="00DE7F22"/>
    <w:rsid w:val="00E2323C"/>
    <w:rsid w:val="00E51FA8"/>
    <w:rsid w:val="00E56321"/>
    <w:rsid w:val="00E8700D"/>
    <w:rsid w:val="00EC6339"/>
    <w:rsid w:val="00F0065C"/>
    <w:rsid w:val="00F03BC8"/>
    <w:rsid w:val="00F3248A"/>
    <w:rsid w:val="00F54C13"/>
    <w:rsid w:val="00FA4157"/>
    <w:rsid w:val="00FB50D8"/>
    <w:rsid w:val="00FC4BAC"/>
    <w:rsid w:val="00FF0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C0B84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79F3"/>
    <w:pPr>
      <w:tabs>
        <w:tab w:val="center" w:pos="4252"/>
        <w:tab w:val="right" w:pos="8504"/>
      </w:tabs>
      <w:snapToGrid w:val="0"/>
    </w:pPr>
  </w:style>
  <w:style w:type="character" w:customStyle="1" w:styleId="a4">
    <w:name w:val="ヘッダー (文字)"/>
    <w:basedOn w:val="a0"/>
    <w:link w:val="a3"/>
    <w:uiPriority w:val="99"/>
    <w:rsid w:val="002579F3"/>
  </w:style>
  <w:style w:type="paragraph" w:styleId="a5">
    <w:name w:val="footer"/>
    <w:basedOn w:val="a"/>
    <w:link w:val="a6"/>
    <w:uiPriority w:val="99"/>
    <w:unhideWhenUsed/>
    <w:rsid w:val="002579F3"/>
    <w:pPr>
      <w:tabs>
        <w:tab w:val="center" w:pos="4252"/>
        <w:tab w:val="right" w:pos="8504"/>
      </w:tabs>
      <w:snapToGrid w:val="0"/>
    </w:pPr>
  </w:style>
  <w:style w:type="character" w:customStyle="1" w:styleId="a6">
    <w:name w:val="フッター (文字)"/>
    <w:basedOn w:val="a0"/>
    <w:link w:val="a5"/>
    <w:uiPriority w:val="99"/>
    <w:rsid w:val="002579F3"/>
  </w:style>
  <w:style w:type="paragraph" w:styleId="a7">
    <w:name w:val="Balloon Text"/>
    <w:basedOn w:val="a"/>
    <w:link w:val="a8"/>
    <w:uiPriority w:val="99"/>
    <w:semiHidden/>
    <w:unhideWhenUsed/>
    <w:rsid w:val="001410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410C8"/>
    <w:rPr>
      <w:rFonts w:asciiTheme="majorHAnsi" w:eastAsiaTheme="majorEastAsia" w:hAnsiTheme="majorHAnsi" w:cstheme="majorBidi"/>
      <w:sz w:val="18"/>
      <w:szCs w:val="18"/>
    </w:rPr>
  </w:style>
  <w:style w:type="paragraph" w:styleId="a9">
    <w:name w:val="List Paragraph"/>
    <w:basedOn w:val="a"/>
    <w:uiPriority w:val="34"/>
    <w:qFormat/>
    <w:rsid w:val="000372A4"/>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104911">
      <w:bodyDiv w:val="1"/>
      <w:marLeft w:val="0"/>
      <w:marRight w:val="0"/>
      <w:marTop w:val="0"/>
      <w:marBottom w:val="0"/>
      <w:divBdr>
        <w:top w:val="none" w:sz="0" w:space="0" w:color="auto"/>
        <w:left w:val="none" w:sz="0" w:space="0" w:color="auto"/>
        <w:bottom w:val="none" w:sz="0" w:space="0" w:color="auto"/>
        <w:right w:val="none" w:sz="0" w:space="0" w:color="auto"/>
      </w:divBdr>
    </w:div>
    <w:div w:id="390888314">
      <w:bodyDiv w:val="1"/>
      <w:marLeft w:val="0"/>
      <w:marRight w:val="0"/>
      <w:marTop w:val="0"/>
      <w:marBottom w:val="0"/>
      <w:divBdr>
        <w:top w:val="none" w:sz="0" w:space="0" w:color="auto"/>
        <w:left w:val="none" w:sz="0" w:space="0" w:color="auto"/>
        <w:bottom w:val="none" w:sz="0" w:space="0" w:color="auto"/>
        <w:right w:val="none" w:sz="0" w:space="0" w:color="auto"/>
      </w:divBdr>
    </w:div>
    <w:div w:id="165140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4422AB-4636-430E-9A04-44FF57494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shidara</dc:creator>
  <cp:lastModifiedBy>oogami</cp:lastModifiedBy>
  <cp:revision>2</cp:revision>
  <cp:lastPrinted>2017-11-08T05:32:00Z</cp:lastPrinted>
  <dcterms:created xsi:type="dcterms:W3CDTF">2018-02-07T22:44:00Z</dcterms:created>
  <dcterms:modified xsi:type="dcterms:W3CDTF">2018-02-07T22:44:00Z</dcterms:modified>
</cp:coreProperties>
</file>